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BE" w:rsidRDefault="00F269A9" w:rsidP="00F269A9">
      <w:pPr>
        <w:spacing w:after="0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Приложение 1: Технически спецификации</w:t>
      </w:r>
    </w:p>
    <w:p w:rsidR="00F269A9" w:rsidRDefault="00F269A9" w:rsidP="00F269A9">
      <w:pPr>
        <w:spacing w:after="0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30691F" w:rsidRPr="0030691F" w:rsidRDefault="00F269A9" w:rsidP="0030691F">
      <w:pPr>
        <w:pStyle w:val="ListParagraph"/>
        <w:numPr>
          <w:ilvl w:val="0"/>
          <w:numId w:val="34"/>
        </w:num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Обособена позиция 1</w:t>
      </w:r>
      <w:r w:rsidR="0030691F">
        <w:rPr>
          <w:rFonts w:cs="Times New Roman"/>
          <w:b/>
          <w:color w:val="000000" w:themeColor="text1"/>
          <w:sz w:val="20"/>
          <w:szCs w:val="20"/>
        </w:rPr>
        <w:t xml:space="preserve">: </w:t>
      </w:r>
      <w:r w:rsidR="0030691F" w:rsidRPr="0030691F">
        <w:rPr>
          <w:rFonts w:cs="Times New Roman"/>
          <w:b/>
          <w:color w:val="000000" w:themeColor="text1"/>
          <w:sz w:val="20"/>
          <w:szCs w:val="20"/>
        </w:rPr>
        <w:t xml:space="preserve">Доставка на </w:t>
      </w:r>
      <w:r w:rsidR="0030691F">
        <w:rPr>
          <w:rFonts w:cs="Times New Roman"/>
          <w:b/>
          <w:color w:val="000000" w:themeColor="text1"/>
          <w:sz w:val="20"/>
          <w:szCs w:val="20"/>
        </w:rPr>
        <w:t>ф</w:t>
      </w:r>
      <w:r w:rsidR="0030691F" w:rsidRPr="0030691F">
        <w:rPr>
          <w:rFonts w:cs="Times New Roman"/>
          <w:b/>
          <w:color w:val="000000" w:themeColor="text1"/>
          <w:sz w:val="20"/>
          <w:szCs w:val="20"/>
        </w:rPr>
        <w:t>отограметрична работна станция и софтуер за обработка на данни от лазерно сканиране и цифрови изображения  получени от дрони.</w:t>
      </w:r>
      <w:r w:rsidR="006C1EF4">
        <w:rPr>
          <w:rFonts w:cs="Times New Roman"/>
          <w:b/>
          <w:color w:val="000000" w:themeColor="text1"/>
          <w:sz w:val="20"/>
          <w:szCs w:val="20"/>
        </w:rPr>
        <w:t xml:space="preserve"> Срок за доставка – до 6 месеца.</w:t>
      </w:r>
    </w:p>
    <w:p w:rsidR="00F269A9" w:rsidRDefault="00F269A9" w:rsidP="00F269A9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677"/>
      </w:tblGrid>
      <w:tr w:rsidR="00F269A9" w:rsidRPr="00205BD9" w:rsidTr="00F269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9" w:rsidRPr="00205BD9" w:rsidRDefault="00F269A9" w:rsidP="00F269A9">
            <w:pPr>
              <w:spacing w:before="60" w:after="6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Оборудване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9" w:rsidRPr="00205BD9" w:rsidRDefault="00F269A9" w:rsidP="00F269A9">
            <w:pPr>
              <w:spacing w:before="60" w:after="6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Основни технически характеристики</w:t>
            </w:r>
          </w:p>
        </w:tc>
      </w:tr>
      <w:tr w:rsidR="00F269A9" w:rsidRPr="00205BD9" w:rsidTr="00F269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9" w:rsidRPr="00205BD9" w:rsidRDefault="00F269A9" w:rsidP="00F269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Фотограметрична работна станция</w:t>
            </w:r>
          </w:p>
          <w:p w:rsidR="00F269A9" w:rsidRPr="00205BD9" w:rsidRDefault="00F269A9" w:rsidP="00F269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9" w:rsidRPr="00736C26" w:rsidRDefault="00205BD9" w:rsidP="00205BD9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Да се достави комплекс от: специализирана работна станция, стереомонитор, </w:t>
            </w: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3D </w:t>
            </w: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мишка, допълнителен монитор.</w:t>
            </w:r>
          </w:p>
          <w:p w:rsidR="00205BD9" w:rsidRPr="00736C26" w:rsidRDefault="00205BD9" w:rsidP="00205BD9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205BD9" w:rsidRPr="00736C26" w:rsidRDefault="00205BD9" w:rsidP="00205BD9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Специализираната работна станция да отговаря на следните характеристики:</w:t>
            </w:r>
          </w:p>
          <w:p w:rsidR="00205BD9" w:rsidRPr="00073AAE" w:rsidRDefault="00205BD9" w:rsidP="00205BD9">
            <w:pPr>
              <w:pStyle w:val="ListParagraph"/>
              <w:numPr>
                <w:ilvl w:val="0"/>
                <w:numId w:val="14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073AA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процесор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073AA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073AAE"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  <w:r w:rsidRPr="00073AA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бр. последно поколение; с основна честота </w:t>
            </w:r>
            <w:r w:rsidRPr="00073AAE"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  <w:r w:rsidRPr="00073AA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073AAE"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073AA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GHz или по-добра; брой ядра/нишки 4/8 или повече</w:t>
            </w:r>
            <w:r w:rsidRPr="00073AAE"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; 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4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шаси – Form Factor минимум Mid-Tower, захранване минимум 850W, подходящо охлаждане, Hard Drive Support: минимум 2, Expansion Slots - 7x Full-height и Full-length PCI, поддръжка на DVD</w:t>
            </w: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; 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4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дънна платка – поддръжка на IPMI, Form Factor съвместим със шасито, поддръжка на памет  до 1.0TB 3DS ECC RDIMM и DDR4-2666MHz, 2x RJ45 1GbE Ethernet LAN ports и 1x RJ45 Dedicated IPMI LAN port, Шини PCI-E 3.0 x16 минимум 3 и PCI-E 3.0 x8 минимум 2, M.2 Interface: PCIe 3.0 x4, M.2 Form Factor: 2260/2280/22110, 2 PCI-E 3.0 NVMExpress x4 Internal Ports</w:t>
            </w: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; 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4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SSD минимум 512GB, SATA 6Gb/s, 2.5 inch; 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4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минимум RAM 64GB 2400/2666MHz DDR4 Reg. ECC или по-добра; 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4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HDD минимум 1 брой с 6TB SATAIII Black 7200rpm 64MB или по-добър; </w:t>
            </w:r>
          </w:p>
          <w:p w:rsidR="00205BD9" w:rsidRDefault="00205BD9" w:rsidP="00205BD9">
            <w:pPr>
              <w:pStyle w:val="ListParagraph"/>
              <w:numPr>
                <w:ilvl w:val="0"/>
                <w:numId w:val="14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видео карта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от висок клас, </w:t>
            </w:r>
            <w:r w:rsidRPr="00073AA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3D съвместима с минимум GDDR5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073AA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GB; VR ready; изходи – минимум DVI, HDMI, DisplayPort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; </w:t>
            </w:r>
            <w:r w:rsidRPr="00736C26">
              <w:rPr>
                <w:rFonts w:eastAsia="Times New Roman" w:cs="Times New Roman"/>
                <w:sz w:val="20"/>
                <w:szCs w:val="20"/>
                <w:lang w:eastAsia="bg-BG"/>
              </w:rPr>
              <w:t>Да е съвместима с изискванията за стерео монитора описан по-долу</w:t>
            </w:r>
            <w:r>
              <w:rPr>
                <w:rFonts w:eastAsia="Times New Roman" w:cs="Times New Roman"/>
                <w:sz w:val="20"/>
                <w:szCs w:val="20"/>
                <w:lang w:eastAsia="bg-BG"/>
              </w:rPr>
              <w:t>;</w:t>
            </w:r>
          </w:p>
          <w:p w:rsidR="004520C4" w:rsidRPr="004520C4" w:rsidRDefault="006C1EF4" w:rsidP="004520C4">
            <w:pPr>
              <w:pStyle w:val="ListParagraph"/>
              <w:numPr>
                <w:ilvl w:val="0"/>
                <w:numId w:val="14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520C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операционна система съвместима </w:t>
            </w:r>
            <w:r w:rsidR="004520C4" w:rsidRPr="004520C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 w:rsidRPr="004520C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предлагания по-долу </w:t>
            </w:r>
            <w:r w:rsidRPr="004520C4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софтуер за обработка на аерофото изображения</w:t>
            </w:r>
            <w:r w:rsidR="004520C4" w:rsidRPr="004520C4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(част от Оборудване - Софтуер за обработка на данни от лазерно</w:t>
            </w:r>
            <w:r w:rsidR="004520C4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r w:rsidR="004520C4" w:rsidRPr="004520C4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</w:p>
          <w:p w:rsidR="00205BD9" w:rsidRPr="00736C26" w:rsidRDefault="004520C4" w:rsidP="004520C4">
            <w:pPr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сканиране и цифрови изображения  получени от дрони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)</w:t>
            </w:r>
            <w:r w:rsidR="00205BD9"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; 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4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професионалн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клавиатура и мишка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(безжични)</w:t>
            </w: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; 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4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документ за преминати задължителни минимум 48 часа тестове; 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4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гаранция минимум 3 години, с поддръжка на място и 24 часа консултация по телефон.</w:t>
            </w:r>
          </w:p>
          <w:p w:rsidR="00205BD9" w:rsidRPr="00736C26" w:rsidRDefault="00205BD9" w:rsidP="00205BD9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205BD9" w:rsidRPr="00736C26" w:rsidRDefault="00205BD9" w:rsidP="00205BD9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Стереомонитора да отговаря на следните характеристики: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5"/>
              </w:numPr>
              <w:ind w:left="355" w:hanging="141"/>
              <w:rPr>
                <w:rFonts w:eastAsia="Times New Roman" w:cs="Times New Roman"/>
                <w:sz w:val="20"/>
                <w:szCs w:val="20"/>
                <w:lang w:val="en-US" w:eastAsia="bg-BG"/>
              </w:rPr>
            </w:pPr>
            <w:r w:rsidRPr="00736C26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да поддържа като минимум - 21,5” размер на екрана, 2x 1.920 x 1.080 резолюция ( 2.1 MP), 16,7 милиона цвята (8-Bit), яркост 250 cd/m2 Brightness, LED BackLight технология, време за реакция 2 ms, 170 °/160 ° ъгъл на видимост (H/V), 2x DisplayPort 1.1 изхода за монитори; 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5"/>
              </w:numPr>
              <w:ind w:left="355" w:hanging="141"/>
              <w:rPr>
                <w:rFonts w:eastAsia="Times New Roman" w:cs="Times New Roman"/>
                <w:sz w:val="20"/>
                <w:szCs w:val="20"/>
                <w:lang w:val="en-US" w:eastAsia="bg-BG"/>
              </w:rPr>
            </w:pPr>
            <w:r w:rsidRPr="00736C26">
              <w:rPr>
                <w:rFonts w:eastAsia="Times New Roman" w:cs="Times New Roman"/>
                <w:sz w:val="20"/>
                <w:szCs w:val="20"/>
                <w:lang w:eastAsia="bg-BG"/>
              </w:rPr>
              <w:t>да работи  и с допълнителен монитор.</w:t>
            </w:r>
          </w:p>
          <w:p w:rsidR="00205BD9" w:rsidRPr="00736C26" w:rsidRDefault="00205BD9" w:rsidP="00205BD9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205BD9" w:rsidRPr="00736C26" w:rsidRDefault="00205BD9" w:rsidP="00205BD9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sz w:val="20"/>
                <w:szCs w:val="20"/>
                <w:lang w:val="en-US" w:eastAsia="bg-BG"/>
              </w:rPr>
              <w:t xml:space="preserve">3D </w:t>
            </w:r>
            <w:r w:rsidRPr="00736C26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мишката </w:t>
            </w: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 отговаря на следните характеристики</w:t>
            </w:r>
            <w:r w:rsidRPr="00736C26">
              <w:rPr>
                <w:rFonts w:eastAsia="Times New Roman" w:cs="Times New Roman"/>
                <w:sz w:val="20"/>
                <w:szCs w:val="20"/>
                <w:lang w:eastAsia="bg-BG"/>
              </w:rPr>
              <w:t>: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6"/>
              </w:numPr>
              <w:ind w:left="355" w:hanging="141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да бъде ергономична и високопроизводителна с програмируеми бутони и функции; да се поддържа от доставения по точка 3 </w:t>
            </w:r>
            <w:r w:rsidRPr="00736C2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софтуер за обработка на аерофото изображения; да поддържа</w:t>
            </w:r>
            <w:r w:rsidRPr="00736C26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USB plug-and-play съвместимост, както и </w:t>
            </w:r>
            <w:r w:rsidRPr="00736C26">
              <w:rPr>
                <w:rFonts w:eastAsia="Times New Roman" w:cs="Times New Roman"/>
                <w:sz w:val="20"/>
                <w:szCs w:val="20"/>
                <w:lang w:val="en-US" w:eastAsia="bg-BG"/>
              </w:rPr>
              <w:t xml:space="preserve">COM </w:t>
            </w:r>
            <w:r w:rsidRPr="00736C26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порт при необходимост; 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6"/>
              </w:numPr>
              <w:ind w:left="355" w:hanging="141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sz w:val="20"/>
                <w:szCs w:val="20"/>
                <w:lang w:eastAsia="bg-BG"/>
              </w:rPr>
              <w:t>да има удобен захват за работа с две ръце.</w:t>
            </w:r>
          </w:p>
          <w:p w:rsidR="00205BD9" w:rsidRPr="00736C26" w:rsidRDefault="00205BD9" w:rsidP="00205BD9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  <w:p w:rsidR="00205BD9" w:rsidRPr="00736C26" w:rsidRDefault="00205BD9" w:rsidP="00205BD9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Монитора да отговаря на следните изисквания: 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7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333333"/>
                <w:sz w:val="20"/>
                <w:szCs w:val="20"/>
                <w:lang w:eastAsia="bg-BG"/>
              </w:rPr>
              <w:t xml:space="preserve">размер: минимум 23.6"; 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7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333333"/>
                <w:sz w:val="20"/>
                <w:szCs w:val="20"/>
                <w:lang w:eastAsia="bg-BG"/>
              </w:rPr>
              <w:t>разделителна способност: минимум 1920 x 1080;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7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333333"/>
                <w:sz w:val="20"/>
                <w:szCs w:val="20"/>
                <w:lang w:eastAsia="bg-BG"/>
              </w:rPr>
              <w:t>тип на матрицата: IPS;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7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333333"/>
                <w:sz w:val="20"/>
                <w:szCs w:val="20"/>
                <w:lang w:eastAsia="bg-BG"/>
              </w:rPr>
              <w:t>ъгъл на видимост: 178/178 и по-добър;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7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333333"/>
                <w:sz w:val="20"/>
                <w:szCs w:val="20"/>
                <w:lang w:eastAsia="bg-BG"/>
              </w:rPr>
              <w:t>яркост: 250 cd/m2 и по-добра;</w:t>
            </w:r>
          </w:p>
          <w:p w:rsidR="00205BD9" w:rsidRPr="00736C26" w:rsidRDefault="00205BD9" w:rsidP="00205BD9">
            <w:pPr>
              <w:pStyle w:val="ListParagraph"/>
              <w:numPr>
                <w:ilvl w:val="0"/>
                <w:numId w:val="17"/>
              </w:numPr>
              <w:ind w:left="355" w:hanging="141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333333"/>
                <w:sz w:val="20"/>
                <w:szCs w:val="20"/>
                <w:lang w:eastAsia="bg-BG"/>
              </w:rPr>
              <w:t>статичен контраст: 1000 : 1 и по-добър;</w:t>
            </w:r>
          </w:p>
          <w:p w:rsidR="00F269A9" w:rsidRPr="00205BD9" w:rsidRDefault="00205BD9" w:rsidP="00205BD9">
            <w:pPr>
              <w:pStyle w:val="ListParagraph"/>
              <w:numPr>
                <w:ilvl w:val="0"/>
                <w:numId w:val="17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736C26">
              <w:rPr>
                <w:rFonts w:eastAsia="Times New Roman" w:cs="Times New Roman"/>
                <w:color w:val="333333"/>
                <w:sz w:val="20"/>
                <w:szCs w:val="20"/>
                <w:lang w:eastAsia="bg-BG"/>
              </w:rPr>
              <w:t>минимум интерфейси: DisplayPort, HDMI, 1 x USB Type C, 2 x USB 3.0 Downstream, Аудио жак.</w:t>
            </w:r>
          </w:p>
        </w:tc>
      </w:tr>
      <w:tr w:rsidR="00F269A9" w:rsidRPr="00205BD9" w:rsidTr="00F2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single" w:sz="4" w:space="0" w:color="auto"/>
            </w:tcBorders>
          </w:tcPr>
          <w:p w:rsidR="00F269A9" w:rsidRPr="00205BD9" w:rsidRDefault="00F269A9" w:rsidP="00F269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Софтуер за обработка на данни от лазерно </w:t>
            </w:r>
          </w:p>
          <w:p w:rsidR="00F269A9" w:rsidRPr="00205BD9" w:rsidRDefault="00F269A9" w:rsidP="00F269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сканиране и цифрови изображения  получени от дрони</w:t>
            </w:r>
          </w:p>
          <w:p w:rsidR="00F269A9" w:rsidRPr="00205BD9" w:rsidRDefault="00F269A9" w:rsidP="00F269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 </w:t>
            </w:r>
          </w:p>
          <w:p w:rsidR="00F269A9" w:rsidRPr="00205BD9" w:rsidRDefault="00F269A9" w:rsidP="00F269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 </w:t>
            </w:r>
          </w:p>
          <w:p w:rsidR="00F269A9" w:rsidRPr="00205BD9" w:rsidRDefault="00F269A9" w:rsidP="00F269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77" w:type="dxa"/>
            <w:tcBorders>
              <w:top w:val="single" w:sz="4" w:space="0" w:color="auto"/>
            </w:tcBorders>
          </w:tcPr>
          <w:p w:rsidR="00F269A9" w:rsidRPr="00205BD9" w:rsidRDefault="00F269A9" w:rsidP="00F269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се достави комплекс от безпилотни системи за въздушна фотограметрия, който да включва: безпилотен летателен апарат с фиксирани крила за заснемане на големи територии, безпилотен летателен апарат за инспекция и контрол от близко разстояние, софтуер за обработка на аерофото изображения. 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br/>
            </w:r>
          </w:p>
          <w:p w:rsidR="00F269A9" w:rsidRPr="00205BD9" w:rsidRDefault="00F269A9" w:rsidP="00F269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Безпилотния летателен апарат (БЛА) с фиксирани крила за заснемане на големи територии (самолет) да отговаря на следните характеристики: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вграден автопилот за напълно автономна навигация, включително по време на излитане и кацане както и автоматичен контрол на инсталираната в него камера; теглото с камера и батерия да бъде до 1.5 kg;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устойчивост на вятър: 45 km/h (12 m/s);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 време в автономен полет минимум 55 min;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 xml:space="preserve">да поддържа наземна резолюция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2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cm и по-добра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на 120 м височина от терена;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радио управление с обхват минимум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5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km;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предлага резолюцията на камерата да бъде минимум 20 MP;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разполага с интегриран прецизен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GNSS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приемник за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PPK;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позволява демонтаж и монтаж на крилата на летателния апарат, излитане от ръка без допълнително оборудване, катапулт и др.;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използва методи за приземяване на летателния апарат – линейно и спираловидно;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сензор за измерване в летателния апарат на височината до терена при кацане;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възможност за автоматично изчисляване на 3D летателен план (летене със сменяеми височини);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възможност за 3D визуализация на мисията в реално време;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възможност за задаване на действия при аварийни случаи – силен вятър, лошо GNSS покритие, загуба на радио връзка;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19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софтуер за управление, който да позволява симулация на полет със задаване на прогнозни параметри на атмосферните условия (скорост на вятър, посока на вятър).                                                                                                                                                                                                                </w:t>
            </w:r>
          </w:p>
          <w:p w:rsidR="00F269A9" w:rsidRPr="00205BD9" w:rsidRDefault="00F269A9" w:rsidP="00F269A9">
            <w:pPr>
              <w:pStyle w:val="ListParagraph"/>
              <w:ind w:left="355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F269A9" w:rsidRPr="00205BD9" w:rsidRDefault="00F269A9" w:rsidP="00F269A9">
            <w:pPr>
              <w:pStyle w:val="ListParagraph"/>
              <w:ind w:left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БЛА за инспекция и контрол от близко разстояние (мулти-коптер/дрон) да отговаря на следните характеристики: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0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позволява фотозаснемане,  близки инспеции на сгради и съоръжения в автоматичен и ръчен режим;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0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има възможност за изпълнение на различни мисии: хоризонтално заснемане (за ортофото мозайка), около точка на интерес, панорамно заснемане на обект, заснемане по зададена траектория, заснемане около цилиндричен обект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,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коридорно (линейно) картиране;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0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може да използва камери за навигация;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0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 време в автономен полет минимум 20 min;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0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заснема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Full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HD (1920×1080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pixels) видео;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0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42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MP снимки, резолюция на единичните изображения;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0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има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допълнителна камера с резолюция 24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MP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и приспособление за монтаж, позволяващо обследване на сгради и инженерни съоръжения;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0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 инерциална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GNSS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система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за директно георефериране и GPS приемник за навигация по предварително създаден летателен план;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0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устойчивост на вятър - 5 m/sec при ръчно управление;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0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позволява полезен товар – 1 кг или повече;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0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активна стабилизация на заснемащата глава;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0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бъде изграден от устойчиви материали, карбонови елементи и др.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br/>
            </w:r>
          </w:p>
          <w:p w:rsidR="00F269A9" w:rsidRPr="00205BD9" w:rsidRDefault="00F269A9" w:rsidP="00F269A9">
            <w:pPr>
              <w:pStyle w:val="ListParagraph"/>
              <w:ind w:left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Софтуера за обработка на аерофото изображения да отговаря на следните характеристики: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1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позволява обработка на наземни и въздушни изображения в цифров формат от всякакъв тип камери, вкл. RGB, оптимизиране на параметрите на външната ориентация на камерата, георефериране чрез импорт на наземни контролни точки;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1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 и работи с използваните в страната координатни системи и проекции;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1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възможност за задаване на потребителски координатни системи;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1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 автоматизирана обработка и генериране на резултати по стандартни или потребителски шаблони;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1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позволява обработка на автоматична аеро триангулация и ивично блоково изравнение за изчисляване елементите на вътрешно и външно ориентиране на изображенията;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1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 генериране и сгъстяване на детайлен 3D облак от точки;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1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настройки за филтриране или заглаждане на 3D облак от точки;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1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 извличане на изходни материали (продукти) - ортофото мозайка и цифров модел на повърхността;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1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възможност за автоматично или ръчно изчистване на обекти от цифров модел на повърхността с цел получаване на цифров модел на терена; 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1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позволява генериране на доклад за качество на обработката с посочена крайна стойност на разделителната способност;</w:t>
            </w:r>
          </w:p>
          <w:p w:rsidR="00F269A9" w:rsidRPr="00205BD9" w:rsidRDefault="00F269A9" w:rsidP="00F269A9">
            <w:pPr>
              <w:pStyle w:val="ListParagraph"/>
              <w:numPr>
                <w:ilvl w:val="0"/>
                <w:numId w:val="21"/>
              </w:numPr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поддържа режим на стереокартиране и работа с 3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D </w:t>
            </w: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стерео монитор.                                                                                 </w:t>
            </w:r>
          </w:p>
          <w:p w:rsidR="00F269A9" w:rsidRPr="00205BD9" w:rsidRDefault="00F269A9" w:rsidP="00F269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F269A9" w:rsidRPr="00205BD9" w:rsidRDefault="00F269A9" w:rsidP="00F269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Гаранционното и след гаранционното поддържане на комплекса, за всички негови компоненти да бъде за минимум 3 години.</w:t>
            </w:r>
          </w:p>
          <w:p w:rsidR="00F269A9" w:rsidRPr="00205BD9" w:rsidRDefault="00F269A9" w:rsidP="00F269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F269A9" w:rsidRPr="00205BD9" w:rsidRDefault="00F269A9" w:rsidP="00F269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05BD9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се включи обучение за работа с комплекса, а всички негови компоненти  – минимум 60 учебни часа за 4 човека.</w:t>
            </w:r>
          </w:p>
        </w:tc>
      </w:tr>
    </w:tbl>
    <w:p w:rsidR="00F269A9" w:rsidRDefault="00F269A9" w:rsidP="00F269A9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30691F" w:rsidRDefault="0030691F" w:rsidP="00F269A9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30691F" w:rsidRDefault="0030691F" w:rsidP="00F269A9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30691F" w:rsidRDefault="0030691F" w:rsidP="00F269A9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30691F" w:rsidRDefault="0030691F" w:rsidP="00F269A9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30691F" w:rsidRDefault="0030691F" w:rsidP="00F269A9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F269A9" w:rsidRPr="00F269A9" w:rsidRDefault="00F269A9" w:rsidP="00F269A9">
      <w:pPr>
        <w:pStyle w:val="ListParagraph"/>
        <w:numPr>
          <w:ilvl w:val="0"/>
          <w:numId w:val="34"/>
        </w:num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lastRenderedPageBreak/>
        <w:t>Обособена позиция 2</w:t>
      </w:r>
      <w:r w:rsidR="0030691F">
        <w:rPr>
          <w:rFonts w:cs="Times New Roman"/>
          <w:b/>
          <w:color w:val="000000" w:themeColor="text1"/>
          <w:sz w:val="20"/>
          <w:szCs w:val="20"/>
        </w:rPr>
        <w:t>: Доставка на специализирано геодезическо оборудване</w:t>
      </w:r>
      <w:r w:rsidR="000D4B45" w:rsidRPr="004777DB">
        <w:rPr>
          <w:rFonts w:cs="Times New Roman"/>
          <w:b/>
          <w:color w:val="000000" w:themeColor="text1"/>
          <w:sz w:val="20"/>
          <w:szCs w:val="20"/>
        </w:rPr>
        <w:t xml:space="preserve"> - </w:t>
      </w:r>
      <w:r w:rsidR="004777DB" w:rsidRPr="004777DB">
        <w:rPr>
          <w:rFonts w:cs="Times New Roman"/>
          <w:b/>
          <w:color w:val="000000" w:themeColor="text1"/>
          <w:sz w:val="20"/>
          <w:szCs w:val="20"/>
        </w:rPr>
        <w:t>н</w:t>
      </w:r>
      <w:r w:rsidR="000D4B45" w:rsidRPr="004777DB">
        <w:rPr>
          <w:rFonts w:cs="Times New Roman"/>
          <w:b/>
          <w:color w:val="000000" w:themeColor="text1"/>
          <w:sz w:val="20"/>
          <w:szCs w:val="20"/>
        </w:rPr>
        <w:t xml:space="preserve">аземна лазерна сканираща система; GNSS оборудване; </w:t>
      </w:r>
      <w:r w:rsidR="004777DB" w:rsidRPr="004777DB">
        <w:rPr>
          <w:rFonts w:cs="Times New Roman"/>
          <w:b/>
          <w:color w:val="000000" w:themeColor="text1"/>
          <w:sz w:val="20"/>
          <w:szCs w:val="20"/>
        </w:rPr>
        <w:t>автоматизирана сканираща тотална станция; лазерна ролетка; оборудване за стабилизиране на геодезически знаци и точки; геодезически трайни знаци</w:t>
      </w:r>
      <w:r w:rsidR="0030691F">
        <w:rPr>
          <w:rFonts w:cs="Times New Roman"/>
          <w:b/>
          <w:color w:val="000000" w:themeColor="text1"/>
          <w:sz w:val="20"/>
          <w:szCs w:val="20"/>
        </w:rPr>
        <w:t>.</w:t>
      </w:r>
      <w:r w:rsidR="006C1EF4">
        <w:rPr>
          <w:rFonts w:cs="Times New Roman"/>
          <w:b/>
          <w:color w:val="000000" w:themeColor="text1"/>
          <w:sz w:val="20"/>
          <w:szCs w:val="20"/>
        </w:rPr>
        <w:t xml:space="preserve"> Срок за доставка – до 6 месеца.</w:t>
      </w:r>
    </w:p>
    <w:p w:rsidR="00F269A9" w:rsidRPr="004777DB" w:rsidRDefault="00F269A9" w:rsidP="00C76E87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2"/>
        <w:gridCol w:w="8466"/>
      </w:tblGrid>
      <w:tr w:rsidR="002709B0" w:rsidRPr="000D4B45" w:rsidTr="00205BD9">
        <w:trPr>
          <w:trHeight w:val="458"/>
        </w:trPr>
        <w:tc>
          <w:tcPr>
            <w:tcW w:w="2092" w:type="dxa"/>
            <w:shd w:val="clear" w:color="auto" w:fill="auto"/>
            <w:vAlign w:val="center"/>
            <w:hideMark/>
          </w:tcPr>
          <w:p w:rsidR="002709B0" w:rsidRPr="000D4B45" w:rsidRDefault="002709B0" w:rsidP="0091158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Оборудване</w:t>
            </w:r>
          </w:p>
        </w:tc>
        <w:tc>
          <w:tcPr>
            <w:tcW w:w="8466" w:type="dxa"/>
            <w:shd w:val="clear" w:color="auto" w:fill="auto"/>
            <w:vAlign w:val="center"/>
            <w:hideMark/>
          </w:tcPr>
          <w:p w:rsidR="002709B0" w:rsidRPr="000D4B45" w:rsidRDefault="002709B0" w:rsidP="0091158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Основни технически характеристики</w:t>
            </w:r>
          </w:p>
        </w:tc>
      </w:tr>
      <w:tr w:rsidR="002709B0" w:rsidRPr="000D4B45" w:rsidTr="00205BD9">
        <w:trPr>
          <w:trHeight w:val="985"/>
        </w:trPr>
        <w:tc>
          <w:tcPr>
            <w:tcW w:w="2092" w:type="dxa"/>
            <w:shd w:val="clear" w:color="auto" w:fill="auto"/>
            <w:hideMark/>
          </w:tcPr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Наземна лазерна сканираща система</w:t>
            </w:r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466" w:type="dxa"/>
            <w:shd w:val="clear" w:color="auto" w:fill="auto"/>
            <w:hideMark/>
          </w:tcPr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се достави наземна лазерна сканираща система състояща се от 3D лазерен скенер и софтуер за обработка на данните.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br/>
            </w:r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3D лазерния скенер да отговаря на следните характеристики: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бъде тегло не повече от 15 кг с поставена батерия;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е с размери, позволяващи използването му в ограничени пространста (паметници на културата, архив на културното наследство, археологически обекти и др.);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разполага с екран, от който да могат да бъдат задавани параметрите за сканиране; да е подходящ за безконтактни заснемания в затворени и отворени пространства с обхват от 0.6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m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до минимум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8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0 m;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отделните сканирани сцени да позволяват автоматично и ръчно регистриране и да бъдат реалистични 3D облаци от точки с RGB оцветяване;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има възможност за пълно 360° (хоризонтално) и поне 300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bg-BG"/>
              </w:rPr>
              <w:t>0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(вертикално) сканиране при скорост на регистрация не по-малка от 450 000 точки/секунда, като точността на заснетите точки по положение и височина да бъде не по-ниска от 2 mm;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вградена камера за панорамни RGB и HDR изображения, които да бъдат използвани за колоризиране и създаване на панорамни изображения на заснетите 3D облаци от точки;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е окомплектован със зарядно устройство и презареждащи батерии, позволяващи минимум 4 часа на сканиране, както и всички останали аксесоари, необходими за нормалното му функциониране.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br/>
            </w:r>
          </w:p>
          <w:p w:rsidR="002709B0" w:rsidRPr="000D4B45" w:rsidRDefault="002709B0" w:rsidP="00911581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Софтуерът за обработка на данните да отговаря на следните характеристики: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 поне 10 работни места вкл. мрежово инсталиране и конфигуриране;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позволява визуализация, обединяване на сканираните 3D облаци от точки и измервания във вече готови проекти;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позволява автоматична и ръчна регистрация на облаците от точки;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позволява едновременна работа с други потребители и споделени работни процеси с друг специализиран софтуер (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CAD, BIM,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ГИС), да поддържа координатни системи, импорт на 3D геометрия към облаците от точки;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позволява създаване на карти за 3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D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анализи и инспекция между повърхнини, облаци от точки, геометрични модели и др.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позволява експорт на данните в стандартни формати за представяне на облаци от точки, както и последващо използване по предназначение във водещи CAD/ГИС/BIM решения.</w:t>
            </w:r>
          </w:p>
          <w:p w:rsidR="002709B0" w:rsidRPr="000D4B45" w:rsidRDefault="002709B0" w:rsidP="00911581">
            <w:pPr>
              <w:pStyle w:val="ListParagraph"/>
              <w:spacing w:after="0" w:line="240" w:lineRule="auto"/>
              <w:ind w:left="355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2709B0" w:rsidRPr="000D4B45" w:rsidRDefault="002709B0" w:rsidP="00911581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Гаранционното и след гаранционното поддържане на системата да бъде за минимум 3 години – за лазерния скенер, допълнителното оборудване, софтуерна и хардуерна поддръжка на полевия софтуер.</w:t>
            </w:r>
          </w:p>
          <w:p w:rsidR="002709B0" w:rsidRPr="000D4B45" w:rsidRDefault="002709B0" w:rsidP="00911581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br/>
              <w:t>Да се включи обучение за работа със системата – минимум по 18 учебни часа за 4 човека за работа с предлаганите лазерeн скенер и софтуер за обработка на данните.</w:t>
            </w:r>
          </w:p>
        </w:tc>
      </w:tr>
      <w:tr w:rsidR="002709B0" w:rsidRPr="000D4B45" w:rsidTr="00205BD9">
        <w:trPr>
          <w:trHeight w:val="416"/>
        </w:trPr>
        <w:tc>
          <w:tcPr>
            <w:tcW w:w="2092" w:type="dxa"/>
            <w:shd w:val="clear" w:color="auto" w:fill="auto"/>
            <w:hideMark/>
          </w:tcPr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GN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S</w:t>
            </w:r>
            <w:proofErr w:type="spellStart"/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S</w:t>
            </w:r>
            <w:proofErr w:type="spellEnd"/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оборудване</w:t>
            </w:r>
          </w:p>
        </w:tc>
        <w:tc>
          <w:tcPr>
            <w:tcW w:w="8466" w:type="dxa"/>
            <w:shd w:val="clear" w:color="auto" w:fill="auto"/>
            <w:hideMark/>
          </w:tcPr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Оборудването да включва заедно в комплект геодезическа GNSS система от висок клас и геодезически GNSS приемник – общо 4 комплекта.</w:t>
            </w:r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Геодезическата GNSS система от висок клас да включва: GNSS приемник от висок клас, контролер и полеви софтуер. </w:t>
            </w:r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GNSS приемника от висок клас да отговаря на следните характеристики: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е от висок клас с минимум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 400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универсални приемателни канали, разполагащи с технология за прием на сигнали от всички съществуващи и бъдещи GNSS системи по всички честоти;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има възможност за работа като базова станция и подвижна станция - роувър (RTK и статичен режим); да разполага едновременно с вградени модем за пренос на данни през Интернет среда и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излъчвателно-приемателен радио-модем с поддържани работни мощности от 0.1W, 0.2W, 0.5W, 1W, 2W;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възможност за получаване на диференциални корекции в реално време от сателити, разположени в геостационарна орбита с точност до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3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см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в хоризонтално положение и до 6 см във вертикално положение или по-добра;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разполага със система за автоматично запазване на фиксираното решение до 5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-10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минути при загуба на връзка с източника на корекции (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VRS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мрежи или радио базата);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система за автоматична компенсация на наклона на щока;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вграден WiFi модул, позволяващ дистанционна настройка, пренос на корекции като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 xml:space="preserve">WiFi Hot Spot, връзка с други устройства. </w:t>
            </w:r>
          </w:p>
          <w:p w:rsidR="002709B0" w:rsidRPr="000D4B45" w:rsidRDefault="002709B0" w:rsidP="00911581">
            <w:pPr>
              <w:pStyle w:val="ListParagraph"/>
              <w:spacing w:after="0" w:line="240" w:lineRule="auto"/>
              <w:ind w:left="355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2709B0" w:rsidRPr="000D4B45" w:rsidRDefault="002709B0" w:rsidP="00911581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Контролер и полеви софтуер към GNSS приемника от висок клас да отговаря на следните характеристики: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са съвместими с предлагания GNSS приемник от висок клас, както и – да се поддържа български език и използваните в страната официални координатни системи и проекции;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позволяват импорт/експорт на SHP, LandXML, TXT, CSV, ASCII файлове, вход/изход на данни към/от официални национални формати;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 активна графика - DXF, DTM, LandXML;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поддържат потребителски менюта за стандартни геодезически задачи – площи, наклони, построения, обеми и др.;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вграден GNSS приемник и минимум 5 MP камера със светкавица и автофокус;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поддържат безжични комуникации - Wi-Fi, Bluetooth, 3G модем за връзка с VRS мрежи и интернет;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сменяема акумулаторна Li-ion батерия. </w:t>
            </w:r>
          </w:p>
          <w:p w:rsidR="002709B0" w:rsidRPr="000D4B45" w:rsidRDefault="002709B0" w:rsidP="00911581">
            <w:pPr>
              <w:pStyle w:val="ListParagraph"/>
              <w:spacing w:after="0" w:line="240" w:lineRule="auto"/>
              <w:ind w:left="355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2709B0" w:rsidRPr="000D4B45" w:rsidRDefault="002709B0" w:rsidP="00911581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се достави пълен комплект допълнително оборудване за GNSS приемник от висок клас: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алуминиев щок;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скоба за захващане на контролер към държач;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държач за щок;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батерии за GNSS приемник и контролер;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зарядно устройство за GNSS приемник и контролер;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USB кабел за данни;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USB host кабел;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куфари за пренасяне на приемника, контролера и аксесоарите.</w:t>
            </w:r>
          </w:p>
          <w:p w:rsidR="002709B0" w:rsidRPr="000D4B45" w:rsidRDefault="002709B0" w:rsidP="00911581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Геодезическия GNSS приемник да включва: GNSS приемник, контролер и полеви софтуер.</w:t>
            </w:r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br/>
              <w:t>GNSS приемника да отговаря на следните характеристики: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е с минимум 220 универсални приемателни канали, разполагащи с технология за прием на сигнали от всички съществуващи и бъдещи GNSS системи;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възможност за работа като подвижна станция - роувър (RTK и статичен режим);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разполага с вграден приемателен радио-модем с максимална мощност 0.5W;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има възможност за получаване на диференциални корекции в реално време от сателити, разположени в геостационарна орбита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на територията на България със точност до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3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см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в хоризонтално положение и до 6 см във вертикално положение или по-добра;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има вграден WiFi модул, позволяващ дистанционна настройка и връзка с други устройства.</w:t>
            </w:r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br/>
              <w:t>Контролер и полеви софтуер да отговарят на следните характеристики: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са съвместими с предлагания GNSS приемник, както и – да се поддържа български език и използваните в страната официални координатни системи и проекции;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позволяват импорт/експорт на SHP, LandXML, TXT, CSV, ASCII файлове, вход/изход на данни към/от официални национални формати;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поддържат активна графика – минимум DXF, DTM, LandXML;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поддържат потребителски менюта за стандартни геодезически задачи – площи, наклони, построения, обеми и др.;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вграден GNSS приемник и минимум 5 MP камера със светкавица и автофокус; да поддържа безжични комуникации - Wi-Fi, Bluetooth, 3G модем за връзка с VRS мрежи и интернет;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да има сменяема акумулаторна Li-ion батерия. </w:t>
            </w:r>
          </w:p>
          <w:p w:rsidR="002709B0" w:rsidRPr="000D4B45" w:rsidRDefault="002709B0" w:rsidP="00911581">
            <w:pPr>
              <w:pStyle w:val="ListParagraph"/>
              <w:spacing w:after="0" w:line="240" w:lineRule="auto"/>
              <w:ind w:left="355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2709B0" w:rsidRPr="000D4B45" w:rsidRDefault="002709B0" w:rsidP="00911581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се достави пълен комплект допълнително оборудване: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алуминиев щок;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скоба за захващане на контролер към държач;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държач за щок;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батерии за GNSS приемник и контролер;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зарядно устройство за GNSS приемник и контролер;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USB кабел за данни;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USB host кабел;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куфари за пренасяне на приемника, контролера и аксесоарите.</w:t>
            </w:r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Общо за комплектите да се включи: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5 години достъп до сертифицирана инфраструктурна GNSS мрежа;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минимум 3 години гаранционно и след гаранционно поддържане за контролери, приемници, полеви софтуер и допълнителното оборудване;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обучение за работа – минимум 18 учебни часа за 4 човека за работа с приемниците, контролерите и полеви софтуер.</w:t>
            </w:r>
          </w:p>
        </w:tc>
      </w:tr>
      <w:tr w:rsidR="002709B0" w:rsidRPr="000D4B45" w:rsidTr="00205BD9">
        <w:trPr>
          <w:trHeight w:val="3820"/>
        </w:trPr>
        <w:tc>
          <w:tcPr>
            <w:tcW w:w="2092" w:type="dxa"/>
            <w:shd w:val="clear" w:color="auto" w:fill="auto"/>
            <w:hideMark/>
          </w:tcPr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Автоматизирана сканираща тотална станция</w:t>
            </w:r>
          </w:p>
        </w:tc>
        <w:tc>
          <w:tcPr>
            <w:tcW w:w="8466" w:type="dxa"/>
            <w:shd w:val="clear" w:color="auto" w:fill="auto"/>
            <w:hideMark/>
          </w:tcPr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се достави геодезическа система - интегрирана високоточна роботизирана тотална станция за геодезически и фотограметрични измервания и лазерно сканиране, която да включва: сканираща тотална станция и таблет/лаптоп с полеви софтуер.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br/>
            </w:r>
            <w:bookmarkStart w:id="0" w:name="_GoBack"/>
            <w:bookmarkEnd w:id="0"/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Сканираща тотална станция да бъде със следните характеристики: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ъглова точност 1" и по-добра;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точност на дължинните измервания 1 mm+1.5 ppm и по-добра;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скорост на сканиране минимум 20 000 точки/сек.;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обхват на безрефлекторно измерване – до 700 m;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обхват на сканиране до 600 m;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обхват на работа в роботизиран режим – до 700 m;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разполага с вградена, метрична камера за земна фотограметрия, коаксиална със зрителната тръба;</w:t>
            </w:r>
          </w:p>
          <w:p w:rsidR="002709B0" w:rsidRPr="000D4B45" w:rsidRDefault="002709B0" w:rsidP="00911581">
            <w:pPr>
              <w:pStyle w:val="ListParagraph"/>
              <w:spacing w:after="0" w:line="240" w:lineRule="auto"/>
              <w:ind w:left="355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  <w:p w:rsidR="002709B0" w:rsidRPr="000D4B45" w:rsidRDefault="002709B0" w:rsidP="00911581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Системата да включва: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съвместим контролер (таблет/лаптоп) с полеви софтуер и вграден радио-модем;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пълен комплект допълнително оборудване - куфар за пренасяне, акумулатори и зарядно устройство, тринога, 360° призма, щок, скоба за монтиране на щок, външна антена за вградения радио модем, калъф за пренасяне;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минимум 3 години гаранционно и след гаранционно поддържане на станцията, лазерния скенер, контролера, полевия софтуер и допълнителното оборудване;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обучение за работа – минимум 18 учебни часа за 4 човека за работа с предлаганото оборудване и полеви софтуер.</w:t>
            </w:r>
          </w:p>
        </w:tc>
      </w:tr>
      <w:tr w:rsidR="002709B0" w:rsidRPr="000D4B45" w:rsidTr="00205BD9">
        <w:trPr>
          <w:trHeight w:val="700"/>
        </w:trPr>
        <w:tc>
          <w:tcPr>
            <w:tcW w:w="2092" w:type="dxa"/>
            <w:shd w:val="clear" w:color="auto" w:fill="auto"/>
            <w:hideMark/>
          </w:tcPr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Лазерна ролетка</w:t>
            </w:r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 </w:t>
            </w:r>
          </w:p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466" w:type="dxa"/>
            <w:shd w:val="clear" w:color="auto" w:fill="auto"/>
            <w:hideMark/>
          </w:tcPr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Лазерната ролетка да отговаря на следните характеристики: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точност 1 mm;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работен обхват мин 100 m;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вградена оптика за насочване;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функции за изчисляване на дължини, площи и обеми;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запаметяване на измервания.</w:t>
            </w:r>
          </w:p>
        </w:tc>
      </w:tr>
      <w:tr w:rsidR="002709B0" w:rsidRPr="000D4B45" w:rsidTr="00205BD9">
        <w:trPr>
          <w:trHeight w:val="1171"/>
        </w:trPr>
        <w:tc>
          <w:tcPr>
            <w:tcW w:w="2092" w:type="dxa"/>
            <w:shd w:val="clear" w:color="auto" w:fill="auto"/>
            <w:hideMark/>
          </w:tcPr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Оборудване за стабилизиране на геодезически знаци и точки</w:t>
            </w:r>
          </w:p>
        </w:tc>
        <w:tc>
          <w:tcPr>
            <w:tcW w:w="8466" w:type="dxa"/>
            <w:shd w:val="clear" w:color="auto" w:fill="auto"/>
            <w:hideMark/>
          </w:tcPr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Оборудването да включва: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ъглошлайф 2000 W;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ударна бормашина;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генератор 5.0 KW, 220V, 50HZ, ел.старт, акумулатор, дистанционно;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комплект дискове за ъглошлайфи и свредла;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удължител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 xml:space="preserve">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на макара 3Gх1.5 минимум 40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m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;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5" w:hanging="141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чук с тегло минимум 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  <w:t>9</w:t>
            </w: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00 грама</w:t>
            </w:r>
          </w:p>
        </w:tc>
      </w:tr>
      <w:tr w:rsidR="002709B0" w:rsidRPr="000D4B45" w:rsidTr="00205BD9">
        <w:trPr>
          <w:trHeight w:val="706"/>
        </w:trPr>
        <w:tc>
          <w:tcPr>
            <w:tcW w:w="2092" w:type="dxa"/>
            <w:shd w:val="clear" w:color="auto" w:fill="auto"/>
            <w:hideMark/>
          </w:tcPr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Геодезически трайни знаци</w:t>
            </w:r>
          </w:p>
        </w:tc>
        <w:tc>
          <w:tcPr>
            <w:tcW w:w="8466" w:type="dxa"/>
            <w:shd w:val="clear" w:color="auto" w:fill="auto"/>
            <w:hideMark/>
          </w:tcPr>
          <w:p w:rsidR="002709B0" w:rsidRPr="000D4B45" w:rsidRDefault="002709B0" w:rsidP="0091158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Да се доставят геодезически трайни знаци със следните характеристики: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5" w:hanging="355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стоманени болтове – пирони; маркиращи пирони, които да се забиват директно в асфалт или бетон без да се деформират (мимимум 100 бр.); 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5" w:hanging="355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трайни знаци (полиетилен, полимерен бетон или др.) със самозаключваща се цилиндрична система с видими на повърхността блокове (мимимум 75 бр.)</w:t>
            </w:r>
          </w:p>
          <w:p w:rsidR="002709B0" w:rsidRPr="000D4B45" w:rsidRDefault="002709B0" w:rsidP="0091158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5" w:hanging="355"/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D4B45">
              <w:rPr>
                <w:rFonts w:eastAsia="Times New Roman" w:cs="Times New Roman"/>
                <w:color w:val="000000" w:themeColor="text1"/>
                <w:sz w:val="20"/>
                <w:szCs w:val="20"/>
                <w:lang w:eastAsia="bg-BG"/>
              </w:rPr>
              <w:t>маркировъчен спрей – минимум 5 бр.</w:t>
            </w:r>
          </w:p>
        </w:tc>
      </w:tr>
    </w:tbl>
    <w:p w:rsidR="002709B0" w:rsidRDefault="002709B0" w:rsidP="00C76E87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F269A9" w:rsidRDefault="00F269A9" w:rsidP="00C76E87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F269A9" w:rsidRDefault="00F269A9" w:rsidP="00C76E87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381C00" w:rsidRPr="00736C26" w:rsidRDefault="00381C00" w:rsidP="00C76E87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736C26">
        <w:rPr>
          <w:rFonts w:cs="Times New Roman"/>
          <w:color w:val="000000" w:themeColor="text1"/>
          <w:sz w:val="20"/>
          <w:szCs w:val="20"/>
        </w:rPr>
        <w:t>гр. София</w:t>
      </w:r>
    </w:p>
    <w:p w:rsidR="00381C00" w:rsidRPr="00736C26" w:rsidRDefault="00381C00" w:rsidP="00C76E87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736C26">
        <w:rPr>
          <w:rFonts w:cs="Times New Roman"/>
          <w:color w:val="000000" w:themeColor="text1"/>
          <w:sz w:val="20"/>
          <w:szCs w:val="20"/>
        </w:rPr>
        <w:t>1</w:t>
      </w:r>
      <w:r w:rsidR="001B0C34" w:rsidRPr="00736C26">
        <w:rPr>
          <w:rFonts w:cs="Times New Roman"/>
          <w:color w:val="000000" w:themeColor="text1"/>
          <w:sz w:val="20"/>
          <w:szCs w:val="20"/>
        </w:rPr>
        <w:t>8</w:t>
      </w:r>
      <w:r w:rsidRPr="00736C26">
        <w:rPr>
          <w:rFonts w:cs="Times New Roman"/>
          <w:color w:val="000000" w:themeColor="text1"/>
          <w:sz w:val="20"/>
          <w:szCs w:val="20"/>
        </w:rPr>
        <w:t xml:space="preserve"> </w:t>
      </w:r>
      <w:r w:rsidR="001B0C34" w:rsidRPr="00736C26">
        <w:rPr>
          <w:rFonts w:cs="Times New Roman"/>
          <w:color w:val="000000" w:themeColor="text1"/>
          <w:sz w:val="20"/>
          <w:szCs w:val="20"/>
        </w:rPr>
        <w:t>юли</w:t>
      </w:r>
      <w:r w:rsidRPr="00736C26">
        <w:rPr>
          <w:rFonts w:cs="Times New Roman"/>
          <w:color w:val="000000" w:themeColor="text1"/>
          <w:sz w:val="20"/>
          <w:szCs w:val="20"/>
        </w:rPr>
        <w:t xml:space="preserve"> 2019 г.</w:t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  <w:t>Съставил: п.</w:t>
      </w:r>
      <w:r w:rsidR="001B0C34" w:rsidRPr="00736C26">
        <w:rPr>
          <w:rFonts w:cs="Times New Roman"/>
          <w:color w:val="000000" w:themeColor="text1"/>
          <w:sz w:val="20"/>
          <w:szCs w:val="20"/>
        </w:rPr>
        <w:t xml:space="preserve"> </w:t>
      </w:r>
      <w:r w:rsidRPr="00736C26">
        <w:rPr>
          <w:rFonts w:cs="Times New Roman"/>
          <w:color w:val="000000" w:themeColor="text1"/>
          <w:sz w:val="20"/>
          <w:szCs w:val="20"/>
        </w:rPr>
        <w:t>доц. д-р инж. Иван Кунчев</w:t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  <w:r w:rsidRPr="00736C26">
        <w:rPr>
          <w:rFonts w:cs="Times New Roman"/>
          <w:color w:val="000000" w:themeColor="text1"/>
          <w:sz w:val="20"/>
          <w:szCs w:val="20"/>
        </w:rPr>
        <w:tab/>
      </w:r>
    </w:p>
    <w:sectPr w:rsidR="00381C00" w:rsidRPr="00736C26" w:rsidSect="001B0C34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1F" w:rsidRDefault="00CE421F" w:rsidP="00B812B4">
      <w:pPr>
        <w:spacing w:after="0" w:line="240" w:lineRule="auto"/>
      </w:pPr>
      <w:r>
        <w:separator/>
      </w:r>
    </w:p>
  </w:endnote>
  <w:endnote w:type="continuationSeparator" w:id="0">
    <w:p w:rsidR="00CE421F" w:rsidRDefault="00CE421F" w:rsidP="00B8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1F" w:rsidRDefault="00CE421F" w:rsidP="00B812B4">
      <w:pPr>
        <w:spacing w:after="0" w:line="240" w:lineRule="auto"/>
      </w:pPr>
      <w:r>
        <w:separator/>
      </w:r>
    </w:p>
  </w:footnote>
  <w:footnote w:type="continuationSeparator" w:id="0">
    <w:p w:rsidR="00CE421F" w:rsidRDefault="00CE421F" w:rsidP="00B8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0E8"/>
    <w:multiLevelType w:val="hybridMultilevel"/>
    <w:tmpl w:val="A516AECC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13B7"/>
    <w:multiLevelType w:val="hybridMultilevel"/>
    <w:tmpl w:val="ED8A4D52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47"/>
    <w:multiLevelType w:val="hybridMultilevel"/>
    <w:tmpl w:val="1CEA8C8A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7E7C"/>
    <w:multiLevelType w:val="hybridMultilevel"/>
    <w:tmpl w:val="69E60F50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D4B42"/>
    <w:multiLevelType w:val="multilevel"/>
    <w:tmpl w:val="D212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11CA5"/>
    <w:multiLevelType w:val="multilevel"/>
    <w:tmpl w:val="4820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54B2B"/>
    <w:multiLevelType w:val="hybridMultilevel"/>
    <w:tmpl w:val="F650EEB4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D7BB5"/>
    <w:multiLevelType w:val="hybridMultilevel"/>
    <w:tmpl w:val="3702BE48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A3A9A"/>
    <w:multiLevelType w:val="hybridMultilevel"/>
    <w:tmpl w:val="AB2AEED4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A321B"/>
    <w:multiLevelType w:val="hybridMultilevel"/>
    <w:tmpl w:val="C32AA006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F2C93"/>
    <w:multiLevelType w:val="multilevel"/>
    <w:tmpl w:val="6142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B2335"/>
    <w:multiLevelType w:val="hybridMultilevel"/>
    <w:tmpl w:val="C1E04340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80145"/>
    <w:multiLevelType w:val="hybridMultilevel"/>
    <w:tmpl w:val="CD8AAB9C"/>
    <w:lvl w:ilvl="0" w:tplc="EC84254C">
      <w:start w:val="5000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8ED394A"/>
    <w:multiLevelType w:val="multilevel"/>
    <w:tmpl w:val="1B7C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82815"/>
    <w:multiLevelType w:val="hybridMultilevel"/>
    <w:tmpl w:val="B232B52C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00C59"/>
    <w:multiLevelType w:val="multilevel"/>
    <w:tmpl w:val="E9F4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34F6B"/>
    <w:multiLevelType w:val="multilevel"/>
    <w:tmpl w:val="0EF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FA2AAD"/>
    <w:multiLevelType w:val="hybridMultilevel"/>
    <w:tmpl w:val="B47440CE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F2CAA"/>
    <w:multiLevelType w:val="hybridMultilevel"/>
    <w:tmpl w:val="7C36C30E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B614B"/>
    <w:multiLevelType w:val="multilevel"/>
    <w:tmpl w:val="8324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03E02"/>
    <w:multiLevelType w:val="hybridMultilevel"/>
    <w:tmpl w:val="38DA67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67DF7"/>
    <w:multiLevelType w:val="hybridMultilevel"/>
    <w:tmpl w:val="A76C6E9C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81044"/>
    <w:multiLevelType w:val="hybridMultilevel"/>
    <w:tmpl w:val="4F7CB414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97C89"/>
    <w:multiLevelType w:val="multilevel"/>
    <w:tmpl w:val="B38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57ADF"/>
    <w:multiLevelType w:val="hybridMultilevel"/>
    <w:tmpl w:val="287A37BE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D3A80"/>
    <w:multiLevelType w:val="hybridMultilevel"/>
    <w:tmpl w:val="20B296AA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76C02"/>
    <w:multiLevelType w:val="hybridMultilevel"/>
    <w:tmpl w:val="9E3604E4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E5335"/>
    <w:multiLevelType w:val="hybridMultilevel"/>
    <w:tmpl w:val="B95EFB18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04E2F"/>
    <w:multiLevelType w:val="hybridMultilevel"/>
    <w:tmpl w:val="3F0881F4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061FB"/>
    <w:multiLevelType w:val="multilevel"/>
    <w:tmpl w:val="6314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9F1CA5"/>
    <w:multiLevelType w:val="hybridMultilevel"/>
    <w:tmpl w:val="1ABC1AFE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343D5"/>
    <w:multiLevelType w:val="hybridMultilevel"/>
    <w:tmpl w:val="EC946DDA"/>
    <w:lvl w:ilvl="0" w:tplc="EC84254C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B438D"/>
    <w:multiLevelType w:val="multilevel"/>
    <w:tmpl w:val="7EAC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A0424F"/>
    <w:multiLevelType w:val="hybridMultilevel"/>
    <w:tmpl w:val="F7A4DD26"/>
    <w:lvl w:ilvl="0" w:tplc="0C8A74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0E0754"/>
    <w:multiLevelType w:val="multilevel"/>
    <w:tmpl w:val="965E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6"/>
  </w:num>
  <w:num w:numId="5">
    <w:abstractNumId w:val="23"/>
  </w:num>
  <w:num w:numId="6">
    <w:abstractNumId w:val="34"/>
  </w:num>
  <w:num w:numId="7">
    <w:abstractNumId w:val="10"/>
  </w:num>
  <w:num w:numId="8">
    <w:abstractNumId w:val="13"/>
  </w:num>
  <w:num w:numId="9">
    <w:abstractNumId w:val="5"/>
  </w:num>
  <w:num w:numId="10">
    <w:abstractNumId w:val="29"/>
  </w:num>
  <w:num w:numId="11">
    <w:abstractNumId w:val="32"/>
  </w:num>
  <w:num w:numId="12">
    <w:abstractNumId w:val="4"/>
  </w:num>
  <w:num w:numId="13">
    <w:abstractNumId w:val="28"/>
  </w:num>
  <w:num w:numId="14">
    <w:abstractNumId w:val="0"/>
  </w:num>
  <w:num w:numId="15">
    <w:abstractNumId w:val="21"/>
  </w:num>
  <w:num w:numId="16">
    <w:abstractNumId w:val="26"/>
  </w:num>
  <w:num w:numId="17">
    <w:abstractNumId w:val="11"/>
  </w:num>
  <w:num w:numId="18">
    <w:abstractNumId w:val="2"/>
  </w:num>
  <w:num w:numId="19">
    <w:abstractNumId w:val="25"/>
  </w:num>
  <w:num w:numId="20">
    <w:abstractNumId w:val="14"/>
  </w:num>
  <w:num w:numId="21">
    <w:abstractNumId w:val="7"/>
  </w:num>
  <w:num w:numId="22">
    <w:abstractNumId w:val="24"/>
  </w:num>
  <w:num w:numId="23">
    <w:abstractNumId w:val="12"/>
  </w:num>
  <w:num w:numId="24">
    <w:abstractNumId w:val="8"/>
  </w:num>
  <w:num w:numId="25">
    <w:abstractNumId w:val="1"/>
  </w:num>
  <w:num w:numId="26">
    <w:abstractNumId w:val="17"/>
  </w:num>
  <w:num w:numId="27">
    <w:abstractNumId w:val="3"/>
  </w:num>
  <w:num w:numId="28">
    <w:abstractNumId w:val="27"/>
  </w:num>
  <w:num w:numId="29">
    <w:abstractNumId w:val="30"/>
  </w:num>
  <w:num w:numId="30">
    <w:abstractNumId w:val="18"/>
  </w:num>
  <w:num w:numId="31">
    <w:abstractNumId w:val="9"/>
  </w:num>
  <w:num w:numId="32">
    <w:abstractNumId w:val="6"/>
  </w:num>
  <w:num w:numId="33">
    <w:abstractNumId w:val="31"/>
  </w:num>
  <w:num w:numId="34">
    <w:abstractNumId w:val="2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EB"/>
    <w:rsid w:val="00003F81"/>
    <w:rsid w:val="000112BE"/>
    <w:rsid w:val="000150EC"/>
    <w:rsid w:val="00015355"/>
    <w:rsid w:val="00016265"/>
    <w:rsid w:val="00016522"/>
    <w:rsid w:val="000251C8"/>
    <w:rsid w:val="00033C0F"/>
    <w:rsid w:val="00041E8D"/>
    <w:rsid w:val="00055978"/>
    <w:rsid w:val="0005689C"/>
    <w:rsid w:val="000607A2"/>
    <w:rsid w:val="00061799"/>
    <w:rsid w:val="00062C08"/>
    <w:rsid w:val="0006536F"/>
    <w:rsid w:val="00085600"/>
    <w:rsid w:val="00087A69"/>
    <w:rsid w:val="00094295"/>
    <w:rsid w:val="00096115"/>
    <w:rsid w:val="000A10E7"/>
    <w:rsid w:val="000A17EF"/>
    <w:rsid w:val="000A2842"/>
    <w:rsid w:val="000B02A9"/>
    <w:rsid w:val="000B0FE7"/>
    <w:rsid w:val="000B31D5"/>
    <w:rsid w:val="000C104D"/>
    <w:rsid w:val="000C16FA"/>
    <w:rsid w:val="000D0995"/>
    <w:rsid w:val="000D4B45"/>
    <w:rsid w:val="000D4C55"/>
    <w:rsid w:val="000E21D1"/>
    <w:rsid w:val="00114E86"/>
    <w:rsid w:val="00125576"/>
    <w:rsid w:val="00147F0C"/>
    <w:rsid w:val="00174628"/>
    <w:rsid w:val="00176E08"/>
    <w:rsid w:val="00177A2C"/>
    <w:rsid w:val="001917CD"/>
    <w:rsid w:val="001965C2"/>
    <w:rsid w:val="001A0D91"/>
    <w:rsid w:val="001B0C34"/>
    <w:rsid w:val="001B4786"/>
    <w:rsid w:val="001C2977"/>
    <w:rsid w:val="001C60BE"/>
    <w:rsid w:val="001D60FE"/>
    <w:rsid w:val="001E289F"/>
    <w:rsid w:val="001E4613"/>
    <w:rsid w:val="001E72BD"/>
    <w:rsid w:val="001F6E70"/>
    <w:rsid w:val="002022EC"/>
    <w:rsid w:val="00205BD9"/>
    <w:rsid w:val="00220019"/>
    <w:rsid w:val="002231F8"/>
    <w:rsid w:val="00231AB8"/>
    <w:rsid w:val="002352F8"/>
    <w:rsid w:val="00235312"/>
    <w:rsid w:val="002360ED"/>
    <w:rsid w:val="0023726B"/>
    <w:rsid w:val="00240BE8"/>
    <w:rsid w:val="00241AB2"/>
    <w:rsid w:val="00257F8A"/>
    <w:rsid w:val="002655F4"/>
    <w:rsid w:val="002709B0"/>
    <w:rsid w:val="002760BB"/>
    <w:rsid w:val="002A070C"/>
    <w:rsid w:val="002A11E2"/>
    <w:rsid w:val="002A2549"/>
    <w:rsid w:val="002B4DE8"/>
    <w:rsid w:val="002C6EEB"/>
    <w:rsid w:val="002D095F"/>
    <w:rsid w:val="002D3DCC"/>
    <w:rsid w:val="002E41C7"/>
    <w:rsid w:val="002E51CE"/>
    <w:rsid w:val="002E7864"/>
    <w:rsid w:val="002F24E7"/>
    <w:rsid w:val="002F75B9"/>
    <w:rsid w:val="00300DEB"/>
    <w:rsid w:val="00301EAD"/>
    <w:rsid w:val="0030691F"/>
    <w:rsid w:val="00321E1F"/>
    <w:rsid w:val="003251B4"/>
    <w:rsid w:val="00331DC4"/>
    <w:rsid w:val="003356AB"/>
    <w:rsid w:val="00344883"/>
    <w:rsid w:val="00354AB0"/>
    <w:rsid w:val="00356CD4"/>
    <w:rsid w:val="0036048D"/>
    <w:rsid w:val="00362505"/>
    <w:rsid w:val="00381C00"/>
    <w:rsid w:val="00385081"/>
    <w:rsid w:val="003857C3"/>
    <w:rsid w:val="003A16EF"/>
    <w:rsid w:val="003A5EC3"/>
    <w:rsid w:val="003A6D90"/>
    <w:rsid w:val="003B10FA"/>
    <w:rsid w:val="003B2A5F"/>
    <w:rsid w:val="003B7C23"/>
    <w:rsid w:val="003C27DA"/>
    <w:rsid w:val="003D5867"/>
    <w:rsid w:val="003E2743"/>
    <w:rsid w:val="003F3687"/>
    <w:rsid w:val="00400D44"/>
    <w:rsid w:val="00405464"/>
    <w:rsid w:val="0040626D"/>
    <w:rsid w:val="00414BB2"/>
    <w:rsid w:val="00424074"/>
    <w:rsid w:val="00424401"/>
    <w:rsid w:val="00427192"/>
    <w:rsid w:val="0043170B"/>
    <w:rsid w:val="004415C7"/>
    <w:rsid w:val="004520C4"/>
    <w:rsid w:val="00456215"/>
    <w:rsid w:val="004605EF"/>
    <w:rsid w:val="0046433B"/>
    <w:rsid w:val="00471B6E"/>
    <w:rsid w:val="004749DA"/>
    <w:rsid w:val="00476B89"/>
    <w:rsid w:val="004777DB"/>
    <w:rsid w:val="00480226"/>
    <w:rsid w:val="004845FC"/>
    <w:rsid w:val="004909A9"/>
    <w:rsid w:val="004A0382"/>
    <w:rsid w:val="004A2F0F"/>
    <w:rsid w:val="004A53B0"/>
    <w:rsid w:val="004B6429"/>
    <w:rsid w:val="004C275B"/>
    <w:rsid w:val="004C38E1"/>
    <w:rsid w:val="004D056D"/>
    <w:rsid w:val="004D11EE"/>
    <w:rsid w:val="004D43A4"/>
    <w:rsid w:val="004F0D22"/>
    <w:rsid w:val="004F2529"/>
    <w:rsid w:val="004F43D6"/>
    <w:rsid w:val="004F58E7"/>
    <w:rsid w:val="004F6906"/>
    <w:rsid w:val="005177C8"/>
    <w:rsid w:val="00521746"/>
    <w:rsid w:val="0052343F"/>
    <w:rsid w:val="005241DA"/>
    <w:rsid w:val="005445FC"/>
    <w:rsid w:val="005546FA"/>
    <w:rsid w:val="005612A0"/>
    <w:rsid w:val="00567906"/>
    <w:rsid w:val="005739B5"/>
    <w:rsid w:val="00580B57"/>
    <w:rsid w:val="00590354"/>
    <w:rsid w:val="005907FB"/>
    <w:rsid w:val="00593EFE"/>
    <w:rsid w:val="005A5AB8"/>
    <w:rsid w:val="005B0508"/>
    <w:rsid w:val="005B353C"/>
    <w:rsid w:val="005B4F13"/>
    <w:rsid w:val="005C2B76"/>
    <w:rsid w:val="005C3C9E"/>
    <w:rsid w:val="005D0AAA"/>
    <w:rsid w:val="005D1FF9"/>
    <w:rsid w:val="005D4B58"/>
    <w:rsid w:val="005D6468"/>
    <w:rsid w:val="005D7945"/>
    <w:rsid w:val="005E722D"/>
    <w:rsid w:val="005F22A1"/>
    <w:rsid w:val="005F5FF5"/>
    <w:rsid w:val="0060353E"/>
    <w:rsid w:val="00610335"/>
    <w:rsid w:val="00612485"/>
    <w:rsid w:val="006134D4"/>
    <w:rsid w:val="0061607D"/>
    <w:rsid w:val="0061697A"/>
    <w:rsid w:val="006228D1"/>
    <w:rsid w:val="00634693"/>
    <w:rsid w:val="00634B52"/>
    <w:rsid w:val="0063511A"/>
    <w:rsid w:val="0063767F"/>
    <w:rsid w:val="0063768A"/>
    <w:rsid w:val="00644F7D"/>
    <w:rsid w:val="00645F39"/>
    <w:rsid w:val="00653DD0"/>
    <w:rsid w:val="00661087"/>
    <w:rsid w:val="00663E41"/>
    <w:rsid w:val="00664AE2"/>
    <w:rsid w:val="00683D1D"/>
    <w:rsid w:val="00683D95"/>
    <w:rsid w:val="00693CB7"/>
    <w:rsid w:val="006A5497"/>
    <w:rsid w:val="006A5BEE"/>
    <w:rsid w:val="006B02E5"/>
    <w:rsid w:val="006B1BC1"/>
    <w:rsid w:val="006B1D96"/>
    <w:rsid w:val="006B6478"/>
    <w:rsid w:val="006C06CC"/>
    <w:rsid w:val="006C1EF4"/>
    <w:rsid w:val="006C27CA"/>
    <w:rsid w:val="006C5BD9"/>
    <w:rsid w:val="006C61FD"/>
    <w:rsid w:val="006C63DC"/>
    <w:rsid w:val="006D05B6"/>
    <w:rsid w:val="006E1BD6"/>
    <w:rsid w:val="006F2661"/>
    <w:rsid w:val="006F5BA6"/>
    <w:rsid w:val="006F7455"/>
    <w:rsid w:val="00712983"/>
    <w:rsid w:val="00715E97"/>
    <w:rsid w:val="00725874"/>
    <w:rsid w:val="00725974"/>
    <w:rsid w:val="007266F5"/>
    <w:rsid w:val="00734BC5"/>
    <w:rsid w:val="00736C26"/>
    <w:rsid w:val="0074119D"/>
    <w:rsid w:val="007452E9"/>
    <w:rsid w:val="00746786"/>
    <w:rsid w:val="00750544"/>
    <w:rsid w:val="0075284E"/>
    <w:rsid w:val="007542C0"/>
    <w:rsid w:val="00770027"/>
    <w:rsid w:val="007829A7"/>
    <w:rsid w:val="0079054A"/>
    <w:rsid w:val="0079621C"/>
    <w:rsid w:val="00796E9D"/>
    <w:rsid w:val="007A0270"/>
    <w:rsid w:val="007A74E1"/>
    <w:rsid w:val="007B2A2D"/>
    <w:rsid w:val="007B3445"/>
    <w:rsid w:val="007B796F"/>
    <w:rsid w:val="007D2B30"/>
    <w:rsid w:val="007D4AFF"/>
    <w:rsid w:val="007F4286"/>
    <w:rsid w:val="0080368D"/>
    <w:rsid w:val="00812436"/>
    <w:rsid w:val="00813585"/>
    <w:rsid w:val="00821DEE"/>
    <w:rsid w:val="0082342D"/>
    <w:rsid w:val="0083181D"/>
    <w:rsid w:val="00851314"/>
    <w:rsid w:val="00860C04"/>
    <w:rsid w:val="00867F6E"/>
    <w:rsid w:val="00870C4A"/>
    <w:rsid w:val="00873CC5"/>
    <w:rsid w:val="00877A0D"/>
    <w:rsid w:val="00891007"/>
    <w:rsid w:val="00892758"/>
    <w:rsid w:val="008A0F56"/>
    <w:rsid w:val="008A5DF5"/>
    <w:rsid w:val="008C0572"/>
    <w:rsid w:val="008D7871"/>
    <w:rsid w:val="008F5E59"/>
    <w:rsid w:val="008F67E8"/>
    <w:rsid w:val="00901E63"/>
    <w:rsid w:val="00906675"/>
    <w:rsid w:val="00916919"/>
    <w:rsid w:val="009177FE"/>
    <w:rsid w:val="00925898"/>
    <w:rsid w:val="00937809"/>
    <w:rsid w:val="0094486F"/>
    <w:rsid w:val="009505B7"/>
    <w:rsid w:val="00957A9B"/>
    <w:rsid w:val="00963082"/>
    <w:rsid w:val="009701A0"/>
    <w:rsid w:val="00971B37"/>
    <w:rsid w:val="00972E4C"/>
    <w:rsid w:val="00973AC4"/>
    <w:rsid w:val="009745F2"/>
    <w:rsid w:val="0097783D"/>
    <w:rsid w:val="00980306"/>
    <w:rsid w:val="00982660"/>
    <w:rsid w:val="00982E2E"/>
    <w:rsid w:val="0098376D"/>
    <w:rsid w:val="00986FDA"/>
    <w:rsid w:val="00993B1C"/>
    <w:rsid w:val="009A1C63"/>
    <w:rsid w:val="009A5118"/>
    <w:rsid w:val="009B0D35"/>
    <w:rsid w:val="009B3586"/>
    <w:rsid w:val="009B38C4"/>
    <w:rsid w:val="009D199B"/>
    <w:rsid w:val="009D5A2A"/>
    <w:rsid w:val="009E7B67"/>
    <w:rsid w:val="009F36B8"/>
    <w:rsid w:val="00A00E91"/>
    <w:rsid w:val="00A13C98"/>
    <w:rsid w:val="00A16C81"/>
    <w:rsid w:val="00A233F7"/>
    <w:rsid w:val="00A26EC5"/>
    <w:rsid w:val="00A42586"/>
    <w:rsid w:val="00A45F90"/>
    <w:rsid w:val="00A52883"/>
    <w:rsid w:val="00A5322A"/>
    <w:rsid w:val="00A54163"/>
    <w:rsid w:val="00A838D7"/>
    <w:rsid w:val="00A83A5D"/>
    <w:rsid w:val="00A867F0"/>
    <w:rsid w:val="00A874A2"/>
    <w:rsid w:val="00A911E3"/>
    <w:rsid w:val="00AA0362"/>
    <w:rsid w:val="00AC09DE"/>
    <w:rsid w:val="00AC16D3"/>
    <w:rsid w:val="00AC2428"/>
    <w:rsid w:val="00AD0CB2"/>
    <w:rsid w:val="00AD72ED"/>
    <w:rsid w:val="00AE0043"/>
    <w:rsid w:val="00AF5777"/>
    <w:rsid w:val="00B01255"/>
    <w:rsid w:val="00B02CD5"/>
    <w:rsid w:val="00B06BFE"/>
    <w:rsid w:val="00B15AC0"/>
    <w:rsid w:val="00B2220C"/>
    <w:rsid w:val="00B22B42"/>
    <w:rsid w:val="00B2707C"/>
    <w:rsid w:val="00B323C3"/>
    <w:rsid w:val="00B33112"/>
    <w:rsid w:val="00B3508E"/>
    <w:rsid w:val="00B3656D"/>
    <w:rsid w:val="00B5183D"/>
    <w:rsid w:val="00B5707A"/>
    <w:rsid w:val="00B6121A"/>
    <w:rsid w:val="00B72C35"/>
    <w:rsid w:val="00B75968"/>
    <w:rsid w:val="00B812B4"/>
    <w:rsid w:val="00B82403"/>
    <w:rsid w:val="00B858C6"/>
    <w:rsid w:val="00B918FB"/>
    <w:rsid w:val="00BA64F3"/>
    <w:rsid w:val="00BC4890"/>
    <w:rsid w:val="00BD1A53"/>
    <w:rsid w:val="00BD5D0A"/>
    <w:rsid w:val="00BE3CF1"/>
    <w:rsid w:val="00BE3DDB"/>
    <w:rsid w:val="00BE49A3"/>
    <w:rsid w:val="00BF02F2"/>
    <w:rsid w:val="00BF1BD2"/>
    <w:rsid w:val="00C040C0"/>
    <w:rsid w:val="00C044EA"/>
    <w:rsid w:val="00C050AC"/>
    <w:rsid w:val="00C105EB"/>
    <w:rsid w:val="00C15A4F"/>
    <w:rsid w:val="00C1651C"/>
    <w:rsid w:val="00C2372F"/>
    <w:rsid w:val="00C320F4"/>
    <w:rsid w:val="00C46C1F"/>
    <w:rsid w:val="00C5004F"/>
    <w:rsid w:val="00C55AAE"/>
    <w:rsid w:val="00C70D54"/>
    <w:rsid w:val="00C70F46"/>
    <w:rsid w:val="00C7331F"/>
    <w:rsid w:val="00C752FE"/>
    <w:rsid w:val="00C76E87"/>
    <w:rsid w:val="00C82626"/>
    <w:rsid w:val="00C977ED"/>
    <w:rsid w:val="00CA08F0"/>
    <w:rsid w:val="00CA7B38"/>
    <w:rsid w:val="00CB1A41"/>
    <w:rsid w:val="00CB1DB7"/>
    <w:rsid w:val="00CC1F7E"/>
    <w:rsid w:val="00CC3168"/>
    <w:rsid w:val="00CD3CC0"/>
    <w:rsid w:val="00CE421F"/>
    <w:rsid w:val="00CF254E"/>
    <w:rsid w:val="00CF4BBC"/>
    <w:rsid w:val="00CF59B9"/>
    <w:rsid w:val="00D0083D"/>
    <w:rsid w:val="00D02EFC"/>
    <w:rsid w:val="00D15FF2"/>
    <w:rsid w:val="00D1707E"/>
    <w:rsid w:val="00D17CAB"/>
    <w:rsid w:val="00D276FA"/>
    <w:rsid w:val="00D377D1"/>
    <w:rsid w:val="00D4122E"/>
    <w:rsid w:val="00D4318E"/>
    <w:rsid w:val="00D435AE"/>
    <w:rsid w:val="00D43FC1"/>
    <w:rsid w:val="00D55136"/>
    <w:rsid w:val="00D5778E"/>
    <w:rsid w:val="00D60397"/>
    <w:rsid w:val="00D63BB1"/>
    <w:rsid w:val="00D66F84"/>
    <w:rsid w:val="00D8189F"/>
    <w:rsid w:val="00D83D1B"/>
    <w:rsid w:val="00D866D6"/>
    <w:rsid w:val="00D911EC"/>
    <w:rsid w:val="00D915B5"/>
    <w:rsid w:val="00D95885"/>
    <w:rsid w:val="00D96BD7"/>
    <w:rsid w:val="00DA24AD"/>
    <w:rsid w:val="00DA358F"/>
    <w:rsid w:val="00DA75E7"/>
    <w:rsid w:val="00DB5004"/>
    <w:rsid w:val="00DB6948"/>
    <w:rsid w:val="00DB7F87"/>
    <w:rsid w:val="00DC06AA"/>
    <w:rsid w:val="00DD734C"/>
    <w:rsid w:val="00DE55A8"/>
    <w:rsid w:val="00DE5AB9"/>
    <w:rsid w:val="00DF1B76"/>
    <w:rsid w:val="00E01FF7"/>
    <w:rsid w:val="00E10AFD"/>
    <w:rsid w:val="00E16C8B"/>
    <w:rsid w:val="00E2327B"/>
    <w:rsid w:val="00E3242D"/>
    <w:rsid w:val="00E46EFE"/>
    <w:rsid w:val="00E473FD"/>
    <w:rsid w:val="00E5137F"/>
    <w:rsid w:val="00E5446B"/>
    <w:rsid w:val="00E71E42"/>
    <w:rsid w:val="00E74539"/>
    <w:rsid w:val="00E7524D"/>
    <w:rsid w:val="00E826D6"/>
    <w:rsid w:val="00E853E1"/>
    <w:rsid w:val="00EA1B50"/>
    <w:rsid w:val="00EA5E98"/>
    <w:rsid w:val="00EB2B13"/>
    <w:rsid w:val="00EC589C"/>
    <w:rsid w:val="00ED1DD5"/>
    <w:rsid w:val="00EE67D2"/>
    <w:rsid w:val="00EF1117"/>
    <w:rsid w:val="00F02CD4"/>
    <w:rsid w:val="00F07203"/>
    <w:rsid w:val="00F13F4F"/>
    <w:rsid w:val="00F16BC2"/>
    <w:rsid w:val="00F179AE"/>
    <w:rsid w:val="00F25E94"/>
    <w:rsid w:val="00F269A9"/>
    <w:rsid w:val="00F33AB7"/>
    <w:rsid w:val="00F37627"/>
    <w:rsid w:val="00F643D2"/>
    <w:rsid w:val="00F74814"/>
    <w:rsid w:val="00FA1802"/>
    <w:rsid w:val="00FA33F1"/>
    <w:rsid w:val="00FA4C29"/>
    <w:rsid w:val="00FB05D1"/>
    <w:rsid w:val="00FB7AC7"/>
    <w:rsid w:val="00FC0F90"/>
    <w:rsid w:val="00FC2FF8"/>
    <w:rsid w:val="00FC6E81"/>
    <w:rsid w:val="00FD6766"/>
    <w:rsid w:val="00FE4957"/>
    <w:rsid w:val="00FE5C7D"/>
    <w:rsid w:val="00FE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2D"/>
  </w:style>
  <w:style w:type="paragraph" w:styleId="Heading1">
    <w:name w:val="heading 1"/>
    <w:basedOn w:val="Normal"/>
    <w:next w:val="Normal"/>
    <w:link w:val="Heading1Char"/>
    <w:uiPriority w:val="9"/>
    <w:qFormat/>
    <w:rsid w:val="00015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76E8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12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2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2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2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8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76E87"/>
    <w:rPr>
      <w:rFonts w:eastAsia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76E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6E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bold">
    <w:name w:val="bold"/>
    <w:basedOn w:val="Normal"/>
    <w:rsid w:val="00C76E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keyfeatures">
    <w:name w:val="keyfeatures"/>
    <w:basedOn w:val="DefaultParagraphFont"/>
    <w:rsid w:val="00C76E87"/>
  </w:style>
  <w:style w:type="character" w:styleId="Strong">
    <w:name w:val="Strong"/>
    <w:basedOn w:val="DefaultParagraphFont"/>
    <w:uiPriority w:val="22"/>
    <w:qFormat/>
    <w:rsid w:val="00C76E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15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cus-text">
    <w:name w:val="focus-text"/>
    <w:basedOn w:val="DefaultParagraphFont"/>
    <w:rsid w:val="000150EC"/>
    <w:rPr>
      <w:color w:val="000000"/>
    </w:rPr>
  </w:style>
  <w:style w:type="character" w:customStyle="1" w:styleId="remove-favourite">
    <w:name w:val="remove-favourite"/>
    <w:basedOn w:val="DefaultParagraphFont"/>
    <w:rsid w:val="000150EC"/>
  </w:style>
  <w:style w:type="character" w:customStyle="1" w:styleId="add-favourite1">
    <w:name w:val="add-favourite1"/>
    <w:basedOn w:val="DefaultParagraphFont"/>
    <w:rsid w:val="000150EC"/>
    <w:rPr>
      <w:vanish/>
      <w:webHidden w:val="0"/>
      <w:specVanish w:val="0"/>
    </w:rPr>
  </w:style>
  <w:style w:type="character" w:customStyle="1" w:styleId="badges2">
    <w:name w:val="badges2"/>
    <w:basedOn w:val="DefaultParagraphFont"/>
    <w:rsid w:val="000150EC"/>
    <w:rPr>
      <w:rFonts w:ascii="Arial Black" w:hAnsi="Arial Black" w:hint="default"/>
      <w:b/>
      <w:bCs/>
      <w:caps/>
      <w:color w:val="FFFFFF"/>
      <w:sz w:val="17"/>
      <w:szCs w:val="17"/>
    </w:rPr>
  </w:style>
  <w:style w:type="character" w:customStyle="1" w:styleId="real-price2">
    <w:name w:val="real-price2"/>
    <w:basedOn w:val="DefaultParagraphFont"/>
    <w:rsid w:val="000150EC"/>
  </w:style>
  <w:style w:type="character" w:customStyle="1" w:styleId="currency2">
    <w:name w:val="currency2"/>
    <w:basedOn w:val="DefaultParagraphFont"/>
    <w:rsid w:val="000150EC"/>
  </w:style>
  <w:style w:type="character" w:customStyle="1" w:styleId="credit-for-me1">
    <w:name w:val="credit-for-me1"/>
    <w:basedOn w:val="DefaultParagraphFont"/>
    <w:rsid w:val="000150EC"/>
    <w:rPr>
      <w:vanish/>
      <w:webHidden w:val="0"/>
      <w:specVanish w:val="0"/>
    </w:rPr>
  </w:style>
  <w:style w:type="character" w:customStyle="1" w:styleId="panel-title2">
    <w:name w:val="panel-title2"/>
    <w:basedOn w:val="DefaultParagraphFont"/>
    <w:rsid w:val="000150EC"/>
    <w:rPr>
      <w:sz w:val="24"/>
      <w:szCs w:val="24"/>
    </w:rPr>
  </w:style>
  <w:style w:type="character" w:customStyle="1" w:styleId="price-l2">
    <w:name w:val="price-l2"/>
    <w:basedOn w:val="DefaultParagraphFont"/>
    <w:rsid w:val="000150EC"/>
  </w:style>
  <w:style w:type="character" w:customStyle="1" w:styleId="new-blue1">
    <w:name w:val="new-blue1"/>
    <w:basedOn w:val="DefaultParagraphFont"/>
    <w:rsid w:val="000150EC"/>
    <w:rPr>
      <w:color w:val="004A8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50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50E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50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50EC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no-d">
    <w:name w:val="no-d"/>
    <w:basedOn w:val="DefaultParagraphFont"/>
    <w:rsid w:val="000150EC"/>
  </w:style>
  <w:style w:type="character" w:customStyle="1" w:styleId="versep">
    <w:name w:val="versep"/>
    <w:basedOn w:val="DefaultParagraphFont"/>
    <w:rsid w:val="000150EC"/>
  </w:style>
  <w:style w:type="character" w:customStyle="1" w:styleId="s-name3">
    <w:name w:val="s-name3"/>
    <w:basedOn w:val="DefaultParagraphFont"/>
    <w:rsid w:val="000150EC"/>
    <w:rPr>
      <w:color w:val="333333"/>
      <w:sz w:val="17"/>
      <w:szCs w:val="17"/>
      <w:shd w:val="clear" w:color="auto" w:fill="auto"/>
    </w:rPr>
  </w:style>
  <w:style w:type="character" w:customStyle="1" w:styleId="s-value3">
    <w:name w:val="s-value3"/>
    <w:basedOn w:val="DefaultParagraphFont"/>
    <w:rsid w:val="000150EC"/>
    <w:rPr>
      <w:b/>
      <w:bCs/>
      <w:color w:val="333333"/>
      <w:sz w:val="17"/>
      <w:szCs w:val="17"/>
      <w:shd w:val="clear" w:color="auto" w:fill="auto"/>
    </w:rPr>
  </w:style>
  <w:style w:type="character" w:customStyle="1" w:styleId="part-num">
    <w:name w:val="part-num"/>
    <w:basedOn w:val="DefaultParagraphFont"/>
    <w:rsid w:val="000150EC"/>
  </w:style>
  <w:style w:type="character" w:customStyle="1" w:styleId="added-val1">
    <w:name w:val="added-val1"/>
    <w:basedOn w:val="DefaultParagraphFont"/>
    <w:rsid w:val="000150EC"/>
    <w:rPr>
      <w:vanish/>
      <w:webHidden w:val="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A6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D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1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8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873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1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7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617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38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0116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24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94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02075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0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4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61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38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8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919683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9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14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1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83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15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0065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2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3951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649408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4646">
                                              <w:marLeft w:val="-360"/>
                                              <w:marRight w:val="-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35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0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2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7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2544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2777">
                                          <w:marLeft w:val="0"/>
                                          <w:marRight w:val="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2248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6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8735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9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2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01043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776662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4628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01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9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9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8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8127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694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FC2D-8B45-4E1A-8E6C-361DAE58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Kunchev</dc:creator>
  <cp:lastModifiedBy>Ivan Kunchev</cp:lastModifiedBy>
  <cp:revision>2</cp:revision>
  <cp:lastPrinted>2019-07-18T14:13:00Z</cp:lastPrinted>
  <dcterms:created xsi:type="dcterms:W3CDTF">2019-07-30T13:07:00Z</dcterms:created>
  <dcterms:modified xsi:type="dcterms:W3CDTF">2019-07-30T13:07:00Z</dcterms:modified>
</cp:coreProperties>
</file>